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7B291C" w:rsidRDefault="00F7009C" w:rsidP="007B291C">
      <w:pPr>
        <w:widowControl w:val="0"/>
        <w:spacing w:before="100" w:beforeAutospacing="1" w:after="100" w:afterAutospacing="1" w:line="360" w:lineRule="auto"/>
        <w:ind w:right="-164"/>
        <w:jc w:val="both"/>
        <w:rPr>
          <w:rFonts w:ascii="Palatino Linotype" w:eastAsia="Calibri" w:hAnsi="Palatino Linotype" w:cs="Arial"/>
          <w:b/>
          <w:color w:val="000000"/>
        </w:rPr>
      </w:pPr>
      <w:r w:rsidRPr="007B291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7629D">
        <w:rPr>
          <w:rFonts w:ascii="Palatino Linotype" w:hAnsi="Palatino Linotype" w:cs="Arial"/>
          <w:b/>
        </w:rPr>
        <w:t xml:space="preserve">CUADRAGÉSIMA SEGUNDA </w:t>
      </w:r>
      <w:r w:rsidRPr="007B291C">
        <w:rPr>
          <w:rFonts w:ascii="Palatino Linotype" w:hAnsi="Palatino Linotype" w:cs="Arial"/>
          <w:b/>
        </w:rPr>
        <w:t xml:space="preserve">SESIÓN ORDINARIA DEL </w:t>
      </w:r>
      <w:r w:rsidR="0097629D">
        <w:rPr>
          <w:rFonts w:ascii="Palatino Linotype" w:hAnsi="Palatino Linotype" w:cs="Arial"/>
          <w:b/>
        </w:rPr>
        <w:t>CATORCE</w:t>
      </w:r>
      <w:r w:rsidR="00532CA2" w:rsidRPr="007B291C">
        <w:rPr>
          <w:rFonts w:ascii="Palatino Linotype" w:hAnsi="Palatino Linotype" w:cs="Arial"/>
          <w:b/>
        </w:rPr>
        <w:t xml:space="preserve"> </w:t>
      </w:r>
      <w:r w:rsidR="00AF3382" w:rsidRPr="007B291C">
        <w:rPr>
          <w:rFonts w:ascii="Palatino Linotype" w:hAnsi="Palatino Linotype" w:cs="Arial"/>
          <w:b/>
        </w:rPr>
        <w:t xml:space="preserve">DE </w:t>
      </w:r>
      <w:r w:rsidR="0097629D">
        <w:rPr>
          <w:rFonts w:ascii="Palatino Linotype" w:hAnsi="Palatino Linotype" w:cs="Arial"/>
          <w:b/>
        </w:rPr>
        <w:t xml:space="preserve">NOVIEMBRE </w:t>
      </w:r>
      <w:r w:rsidRPr="007B291C">
        <w:rPr>
          <w:rFonts w:ascii="Palatino Linotype" w:hAnsi="Palatino Linotype" w:cs="Arial"/>
          <w:b/>
        </w:rPr>
        <w:t>DE DOS MIL DIECI</w:t>
      </w:r>
      <w:r w:rsidR="00B85432" w:rsidRPr="007B291C">
        <w:rPr>
          <w:rFonts w:ascii="Palatino Linotype" w:hAnsi="Palatino Linotype" w:cs="Arial"/>
          <w:b/>
        </w:rPr>
        <w:t>OCHO</w:t>
      </w:r>
      <w:r w:rsidR="00532CA2" w:rsidRPr="007B291C">
        <w:rPr>
          <w:rFonts w:ascii="Palatino Linotype" w:hAnsi="Palatino Linotype" w:cs="Arial"/>
          <w:b/>
        </w:rPr>
        <w:t>,</w:t>
      </w:r>
      <w:r w:rsidR="0097629D">
        <w:rPr>
          <w:rFonts w:ascii="Palatino Linotype" w:hAnsi="Palatino Linotype" w:cs="Arial"/>
          <w:b/>
        </w:rPr>
        <w:t xml:space="preserve"> EN EL RECURSO DE REVISIÓN 03405</w:t>
      </w:r>
      <w:r w:rsidR="00B85432" w:rsidRPr="007B291C">
        <w:rPr>
          <w:rFonts w:ascii="Palatino Linotype" w:hAnsi="Palatino Linotype" w:cs="Arial"/>
          <w:b/>
        </w:rPr>
        <w:t>/INFOEM/IP/RR/2018</w:t>
      </w:r>
      <w:r w:rsidRPr="007B291C">
        <w:rPr>
          <w:rFonts w:ascii="Palatino Linotype" w:eastAsia="Calibri" w:hAnsi="Palatino Linotype" w:cs="Arial"/>
          <w:b/>
          <w:color w:val="000000"/>
        </w:rPr>
        <w:t>.</w:t>
      </w:r>
    </w:p>
    <w:p w:rsidR="00F7009C"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 xml:space="preserve">respecto de la resolución dictada en el recurso de revisión </w:t>
      </w:r>
      <w:r w:rsidR="0097629D">
        <w:rPr>
          <w:rFonts w:ascii="Palatino Linotype" w:hAnsi="Palatino Linotype" w:cs="Arial"/>
          <w:b/>
        </w:rPr>
        <w:t>03405</w:t>
      </w:r>
      <w:r w:rsidR="00B85432" w:rsidRPr="007B291C">
        <w:rPr>
          <w:rFonts w:ascii="Palatino Linotype" w:hAnsi="Palatino Linotype" w:cs="Arial"/>
          <w:b/>
        </w:rPr>
        <w:t>/INFOEM/IP/RR/2018</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 xml:space="preserve">nte el proyecto presentado por </w:t>
      </w:r>
      <w:r w:rsidR="003126B1" w:rsidRPr="007B291C">
        <w:rPr>
          <w:rFonts w:ascii="Palatino Linotype" w:hAnsi="Palatino Linotype" w:cs="Arial"/>
        </w:rPr>
        <w:t>l</w:t>
      </w:r>
      <w:r w:rsidR="0097629D">
        <w:rPr>
          <w:rFonts w:ascii="Palatino Linotype" w:hAnsi="Palatino Linotype" w:cs="Arial"/>
        </w:rPr>
        <w:t>a</w:t>
      </w:r>
      <w:r w:rsidR="00B85432" w:rsidRPr="007B291C">
        <w:rPr>
          <w:rFonts w:ascii="Palatino Linotype" w:hAnsi="Palatino Linotype" w:cs="Arial"/>
        </w:rPr>
        <w:t xml:space="preserve"> Comisionad</w:t>
      </w:r>
      <w:r w:rsidR="0097629D">
        <w:rPr>
          <w:rFonts w:ascii="Palatino Linotype" w:hAnsi="Palatino Linotype" w:cs="Arial"/>
        </w:rPr>
        <w:t xml:space="preserve">a Presidenta </w:t>
      </w:r>
      <w:r w:rsidR="0097629D">
        <w:rPr>
          <w:rFonts w:ascii="Palatino Linotype" w:hAnsi="Palatino Linotype" w:cs="Arial"/>
          <w:b/>
        </w:rPr>
        <w:t>ZULEMA MARTÍNEZ SÁNCHEZ</w:t>
      </w:r>
      <w:r w:rsidR="00161C25" w:rsidRPr="007B291C">
        <w:rPr>
          <w:rFonts w:ascii="Palatino Linotype" w:hAnsi="Palatino Linotype" w:cs="Arial"/>
        </w:rPr>
        <w:t>, que es del tenor siguiente.</w:t>
      </w:r>
    </w:p>
    <w:p w:rsidR="00F7009C"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CUARTO de</w:t>
      </w:r>
      <w:r w:rsidR="00D16EA1" w:rsidRPr="007B291C">
        <w:rPr>
          <w:rFonts w:ascii="Palatino Linotype" w:hAnsi="Palatino Linotype"/>
        </w:rPr>
        <w:t xml:space="preserve"> </w:t>
      </w:r>
      <w:r w:rsidRPr="007B291C">
        <w:rPr>
          <w:rFonts w:ascii="Palatino Linotype" w:hAnsi="Palatino Linotype"/>
        </w:rPr>
        <w:t>la resolución correspondiente.</w:t>
      </w:r>
    </w:p>
    <w:p w:rsidR="0097629D" w:rsidRDefault="00F7009C" w:rsidP="0097629D">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 xml:space="preserve">del </w:t>
      </w:r>
      <w:r w:rsidR="0097629D">
        <w:rPr>
          <w:rFonts w:ascii="Palatino Linotype" w:hAnsi="Palatino Linotype"/>
          <w:b/>
        </w:rPr>
        <w:t>Ayuntamiento de Cuautitlán Izcalli</w:t>
      </w:r>
      <w:r w:rsidR="00B85432" w:rsidRPr="007B291C">
        <w:rPr>
          <w:rFonts w:ascii="Palatino Linotype" w:hAnsi="Palatino Linotype"/>
        </w:rPr>
        <w:t xml:space="preserve">, 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97629D">
        <w:rPr>
          <w:rFonts w:ascii="Palatino Linotype" w:hAnsi="Palatino Linotype"/>
        </w:rPr>
        <w:t xml:space="preserve">la </w:t>
      </w:r>
      <w:r w:rsidR="003126B1" w:rsidRPr="007B291C">
        <w:rPr>
          <w:rFonts w:ascii="Palatino Linotype" w:hAnsi="Palatino Linotype"/>
        </w:rPr>
        <w:t xml:space="preserve">información </w:t>
      </w:r>
      <w:r w:rsidR="00BD4760">
        <w:rPr>
          <w:rFonts w:ascii="Palatino Linotype" w:hAnsi="Palatino Linotype"/>
        </w:rPr>
        <w:t xml:space="preserve">que </w:t>
      </w:r>
      <w:r w:rsidR="0097629D">
        <w:rPr>
          <w:rFonts w:ascii="Palatino Linotype" w:hAnsi="Palatino Linotype"/>
        </w:rPr>
        <w:t>a continuación se desagrega:</w:t>
      </w:r>
    </w:p>
    <w:p w:rsidR="0097629D" w:rsidRDefault="0097629D" w:rsidP="0097629D">
      <w:pPr>
        <w:spacing w:before="100" w:beforeAutospacing="1" w:after="100" w:afterAutospacing="1" w:line="360" w:lineRule="auto"/>
        <w:jc w:val="both"/>
        <w:rPr>
          <w:rFonts w:ascii="Palatino Linotype" w:hAnsi="Palatino Linotype"/>
        </w:rPr>
      </w:pPr>
    </w:p>
    <w:p w:rsidR="0097629D" w:rsidRDefault="0097629D" w:rsidP="0097629D">
      <w:pPr>
        <w:spacing w:before="100" w:beforeAutospacing="1" w:after="100" w:afterAutospacing="1" w:line="360" w:lineRule="auto"/>
        <w:jc w:val="both"/>
        <w:rPr>
          <w:rFonts w:ascii="Palatino Linotype" w:hAnsi="Palatino Linotype"/>
        </w:rPr>
      </w:pP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 xml:space="preserve">1. Cuál es el estado actual de la queja presentada ante la contraloría municipal de Cuautitlán Izcalli, a mi nombre.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2.</w:t>
      </w:r>
      <w:r>
        <w:rPr>
          <w:rFonts w:ascii="Palatino Linotype" w:hAnsi="Palatino Linotype" w:cs="Arial"/>
          <w:i/>
          <w:sz w:val="22"/>
        </w:rPr>
        <w:t xml:space="preserve"> </w:t>
      </w:r>
      <w:r w:rsidRPr="0097629D">
        <w:rPr>
          <w:rFonts w:ascii="Palatino Linotype" w:hAnsi="Palatino Linotype" w:cs="Arial"/>
          <w:i/>
          <w:sz w:val="22"/>
        </w:rPr>
        <w:t>Cuáles son las acciones implementadas para su trámite por</w:t>
      </w:r>
      <w:r>
        <w:rPr>
          <w:rFonts w:ascii="Palatino Linotype" w:hAnsi="Palatino Linotype" w:cs="Arial"/>
          <w:i/>
          <w:sz w:val="22"/>
        </w:rPr>
        <w:t xml:space="preserve"> </w:t>
      </w:r>
      <w:r w:rsidRPr="0097629D">
        <w:rPr>
          <w:rFonts w:ascii="Palatino Linotype" w:hAnsi="Palatino Linotype" w:cs="Arial"/>
          <w:i/>
          <w:sz w:val="22"/>
        </w:rPr>
        <w:t xml:space="preserve">la contraloría municipal.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 xml:space="preserve">3. Cuáles fueron las contestaciones o documentales enviados por los sujetos obligados a los planteamientos presentados en la queja respectiva.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 xml:space="preserve">4. Cuál es el número de queja o denuncia asignado.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 xml:space="preserve">5. Cuál es el motivo por el cual no se me ha notificado trámite alguno.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 xml:space="preserve">6. Cuál es el porcentaje de denuncias o quejas turnadas al área de responsabilidades y ahora al área de substanciación. </w:t>
      </w:r>
    </w:p>
    <w:p w:rsidR="0097629D" w:rsidRDefault="00F1579C" w:rsidP="00F1579C">
      <w:pPr>
        <w:ind w:left="851" w:right="902"/>
        <w:jc w:val="both"/>
        <w:rPr>
          <w:rFonts w:ascii="Palatino Linotype" w:hAnsi="Palatino Linotype" w:cs="Arial"/>
          <w:i/>
          <w:sz w:val="22"/>
        </w:rPr>
      </w:pPr>
      <w:r>
        <w:rPr>
          <w:rFonts w:ascii="Palatino Linotype" w:hAnsi="Palatino Linotype" w:cs="Arial"/>
          <w:i/>
          <w:sz w:val="22"/>
        </w:rPr>
        <w:t xml:space="preserve">7. </w:t>
      </w:r>
      <w:r w:rsidRPr="0097629D">
        <w:rPr>
          <w:rFonts w:ascii="Palatino Linotype" w:hAnsi="Palatino Linotype" w:cs="Arial"/>
          <w:i/>
          <w:sz w:val="22"/>
        </w:rPr>
        <w:t xml:space="preserve">Copia del acta de cabildo en donde se haya acordado la implementación de la nueva ley de responsabilidades administrativas del estado de México.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8. En qué estado se encuentra el expediente ci/</w:t>
      </w:r>
      <w:proofErr w:type="spellStart"/>
      <w:r w:rsidRPr="0097629D">
        <w:rPr>
          <w:rFonts w:ascii="Palatino Linotype" w:hAnsi="Palatino Linotype" w:cs="Arial"/>
          <w:i/>
          <w:sz w:val="22"/>
        </w:rPr>
        <w:t>dr</w:t>
      </w:r>
      <w:proofErr w:type="spellEnd"/>
      <w:r w:rsidRPr="0097629D">
        <w:rPr>
          <w:rFonts w:ascii="Palatino Linotype" w:hAnsi="Palatino Linotype" w:cs="Arial"/>
          <w:i/>
          <w:sz w:val="22"/>
        </w:rPr>
        <w:t xml:space="preserve">/queja/047/2017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 xml:space="preserve">9. Cuantas denuncias o quejas se encuentran instrumentadas en la contraloría municipal en contra del tesorero municipal de Cuautitlán Izcalli. </w:t>
      </w:r>
    </w:p>
    <w:p w:rsidR="0097629D" w:rsidRDefault="00F1579C" w:rsidP="00F1579C">
      <w:pPr>
        <w:ind w:left="851" w:right="902"/>
        <w:jc w:val="both"/>
        <w:rPr>
          <w:rFonts w:ascii="Palatino Linotype" w:hAnsi="Palatino Linotype" w:cs="Arial"/>
          <w:i/>
          <w:sz w:val="22"/>
        </w:rPr>
      </w:pPr>
      <w:r>
        <w:rPr>
          <w:rFonts w:ascii="Palatino Linotype" w:hAnsi="Palatino Linotype" w:cs="Arial"/>
          <w:i/>
          <w:sz w:val="22"/>
        </w:rPr>
        <w:t>1</w:t>
      </w:r>
      <w:r w:rsidRPr="0097629D">
        <w:rPr>
          <w:rFonts w:ascii="Palatino Linotype" w:hAnsi="Palatino Linotype" w:cs="Arial"/>
          <w:i/>
          <w:sz w:val="22"/>
        </w:rPr>
        <w:t xml:space="preserve">0. Cuantos expedientes radicados y de seguimiento del 2016, se encuentra vigentes en trámite en contra del tesorero municipal por exceso de atribuciones al firmar gafetes para inspectores de verificación y normatividad del año 2016.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 xml:space="preserve">11. Nombre completo y cargos de los titulares de las áreas de substanciación e investigación de la contraloría municipal. </w:t>
      </w:r>
    </w:p>
    <w:p w:rsidR="0097629D" w:rsidRDefault="00F1579C" w:rsidP="00F1579C">
      <w:pPr>
        <w:ind w:left="851" w:right="902"/>
        <w:jc w:val="both"/>
        <w:rPr>
          <w:rFonts w:ascii="Palatino Linotype" w:hAnsi="Palatino Linotype" w:cs="Arial"/>
          <w:i/>
          <w:sz w:val="22"/>
        </w:rPr>
      </w:pPr>
      <w:r w:rsidRPr="0097629D">
        <w:rPr>
          <w:rFonts w:ascii="Palatino Linotype" w:hAnsi="Palatino Linotype" w:cs="Arial"/>
          <w:i/>
          <w:sz w:val="22"/>
        </w:rPr>
        <w:t>12. Cuáles son las funciones de los titulares de las áreas de substanciación e investigaci</w:t>
      </w:r>
      <w:r>
        <w:rPr>
          <w:rFonts w:ascii="Palatino Linotype" w:hAnsi="Palatino Linotype" w:cs="Arial"/>
          <w:i/>
          <w:sz w:val="22"/>
        </w:rPr>
        <w:t>ón de la contraloría municipal.</w:t>
      </w:r>
    </w:p>
    <w:p w:rsidR="00370CB6" w:rsidRDefault="00F7009C" w:rsidP="0097629D">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5E093F">
        <w:rPr>
          <w:rFonts w:ascii="Palatino Linotype" w:hAnsi="Palatino Linotype" w:cs="Arial"/>
        </w:rPr>
        <w:t>remitió</w:t>
      </w:r>
      <w:r w:rsidR="003D3414" w:rsidRPr="007B291C">
        <w:rPr>
          <w:rFonts w:ascii="Palatino Linotype" w:hAnsi="Palatino Linotype" w:cs="Arial"/>
        </w:rPr>
        <w:t xml:space="preserve"> en</w:t>
      </w:r>
      <w:r w:rsidRPr="007B291C">
        <w:rPr>
          <w:rFonts w:ascii="Palatino Linotype" w:hAnsi="Palatino Linotype" w:cs="Arial"/>
        </w:rPr>
        <w:t xml:space="preserve"> respuesta</w:t>
      </w:r>
      <w:r w:rsidR="003D3414" w:rsidRPr="007B291C">
        <w:rPr>
          <w:rFonts w:ascii="Palatino Linotype" w:hAnsi="Palatino Linotype" w:cs="Arial"/>
        </w:rPr>
        <w:t xml:space="preserve"> diversos archivos electrónicos</w:t>
      </w:r>
      <w:r w:rsidRPr="007B291C">
        <w:rPr>
          <w:rFonts w:ascii="Palatino Linotype" w:hAnsi="Palatino Linotype" w:cs="Arial"/>
        </w:rPr>
        <w:t xml:space="preserve"> </w:t>
      </w:r>
      <w:r w:rsidR="00234022">
        <w:rPr>
          <w:rFonts w:ascii="Palatino Linotype" w:hAnsi="Palatino Linotype" w:cs="Arial"/>
        </w:rPr>
        <w:t xml:space="preserve">con los que pretendió </w:t>
      </w:r>
      <w:r w:rsidR="00370CB6">
        <w:rPr>
          <w:rFonts w:ascii="Palatino Linotype" w:hAnsi="Palatino Linotype" w:cs="Arial"/>
        </w:rPr>
        <w:t xml:space="preserve">colmar </w:t>
      </w:r>
      <w:r w:rsidR="00234022">
        <w:rPr>
          <w:rFonts w:ascii="Palatino Linotype" w:hAnsi="Palatino Linotype" w:cs="Arial"/>
        </w:rPr>
        <w:t>lo requerido por el particular</w:t>
      </w:r>
      <w:r w:rsidR="005E093F">
        <w:rPr>
          <w:rFonts w:ascii="Palatino Linotype" w:hAnsi="Palatino Linotype" w:cs="Arial"/>
        </w:rPr>
        <w:t xml:space="preserve">, adjuntando el </w:t>
      </w:r>
      <w:r w:rsidR="003D3414" w:rsidRPr="007B291C">
        <w:rPr>
          <w:rFonts w:ascii="Palatino Linotype" w:hAnsi="Palatino Linotype" w:cs="Arial"/>
        </w:rPr>
        <w:t xml:space="preserve">Acuerdo </w:t>
      </w:r>
      <w:r w:rsidR="005E093F">
        <w:rPr>
          <w:rFonts w:ascii="Palatino Linotype" w:hAnsi="Palatino Linotype" w:cs="Arial"/>
        </w:rPr>
        <w:t xml:space="preserve">número </w:t>
      </w:r>
      <w:r w:rsidR="00370CB6" w:rsidRPr="00847607">
        <w:rPr>
          <w:rFonts w:ascii="Palatino Linotype" w:hAnsi="Palatino Linotype" w:cs="Arial"/>
          <w:color w:val="000000" w:themeColor="text1"/>
        </w:rPr>
        <w:t>019/CUAUTIZC/CT/CM/2017</w:t>
      </w:r>
      <w:r w:rsidR="005E093F">
        <w:rPr>
          <w:rFonts w:ascii="Palatino Linotype" w:hAnsi="Palatino Linotype" w:cs="Arial"/>
          <w:color w:val="000000" w:themeColor="text1"/>
        </w:rPr>
        <w:t xml:space="preserve"> emitido por su Comité de Transparencia en el que </w:t>
      </w:r>
      <w:r w:rsidR="008B7C6D">
        <w:rPr>
          <w:rFonts w:ascii="Palatino Linotype" w:hAnsi="Palatino Linotype" w:cs="Arial"/>
          <w:color w:val="000000" w:themeColor="text1"/>
        </w:rPr>
        <w:t xml:space="preserve">clasificó la información </w:t>
      </w:r>
      <w:r w:rsidR="005E093F">
        <w:rPr>
          <w:rFonts w:ascii="Palatino Linotype" w:hAnsi="Palatino Linotype" w:cs="Arial"/>
          <w:color w:val="000000" w:themeColor="text1"/>
        </w:rPr>
        <w:t xml:space="preserve">como reservada. </w:t>
      </w:r>
    </w:p>
    <w:p w:rsidR="004F0BA3"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olor w:val="000000"/>
          <w:lang w:eastAsia="es-MX"/>
        </w:rPr>
        <w:t xml:space="preserve">Inconforme con la respuesta proporcionada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el recurso de revisión de mérito</w:t>
      </w:r>
      <w:r w:rsidR="002B0148" w:rsidRPr="007B291C">
        <w:rPr>
          <w:rFonts w:ascii="Palatino Linotype" w:hAnsi="Palatino Linotype" w:cs="Arial"/>
        </w:rPr>
        <w:t xml:space="preserve">. </w:t>
      </w:r>
    </w:p>
    <w:p w:rsidR="006D21B1"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lastRenderedPageBreak/>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el </w:t>
      </w:r>
      <w:r w:rsidRPr="007B291C">
        <w:rPr>
          <w:rFonts w:ascii="Palatino Linotype" w:hAnsi="Palatino Linotype" w:cs="Arial"/>
        </w:rPr>
        <w:t>expediente electrónico</w:t>
      </w:r>
      <w:r w:rsidRPr="007B291C">
        <w:rPr>
          <w:rFonts w:ascii="Palatino Linotype" w:hAnsi="Palatino Linotype" w:cs="Arial"/>
          <w:b/>
        </w:rPr>
        <w:t>,</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determinó </w:t>
      </w:r>
      <w:r w:rsidR="001E2C98" w:rsidRPr="007B291C">
        <w:rPr>
          <w:rFonts w:ascii="Palatino Linotype" w:hAnsi="Palatino Linotype" w:cs="Arial"/>
          <w:b/>
        </w:rPr>
        <w:t>MODIFICAR</w:t>
      </w:r>
      <w:r w:rsidRPr="007B291C">
        <w:rPr>
          <w:rFonts w:ascii="Palatino Linotype" w:hAnsi="Palatino Linotype" w:cs="Arial"/>
          <w:b/>
        </w:rPr>
        <w:t xml:space="preserve"> </w:t>
      </w:r>
      <w:r w:rsidRPr="007B291C">
        <w:rPr>
          <w:rFonts w:ascii="Palatino Linotype" w:hAnsi="Palatino Linotype" w:cs="Arial"/>
        </w:rPr>
        <w:t xml:space="preserve">la respuesta del </w:t>
      </w:r>
      <w:r w:rsidRPr="007B291C">
        <w:rPr>
          <w:rFonts w:ascii="Palatino Linotype" w:hAnsi="Palatino Linotype" w:cs="Arial"/>
          <w:b/>
        </w:rPr>
        <w:t>SUJETO OBLIGADO</w:t>
      </w:r>
      <w:r w:rsidR="001E2C98" w:rsidRPr="007B291C">
        <w:rPr>
          <w:rFonts w:ascii="Palatino Linotype" w:hAnsi="Palatino Linotype" w:cs="Arial"/>
          <w:b/>
        </w:rPr>
        <w:t xml:space="preserve"> </w:t>
      </w:r>
      <w:r w:rsidR="001E2C98" w:rsidRPr="007B291C">
        <w:rPr>
          <w:rFonts w:ascii="Palatino Linotype" w:hAnsi="Palatino Linotype" w:cs="Arial"/>
        </w:rPr>
        <w:t xml:space="preserve">y ordenó la entrega vía SAIMEX, </w:t>
      </w:r>
      <w:r w:rsidR="00F1579C">
        <w:rPr>
          <w:rFonts w:ascii="Palatino Linotype" w:hAnsi="Palatino Linotype" w:cs="Arial"/>
        </w:rPr>
        <w:t>del o los documentos en donde consten o de los cuales se pueda advertir lo siguiente:</w:t>
      </w:r>
    </w:p>
    <w:p w:rsidR="00F1579C" w:rsidRPr="008C5597" w:rsidRDefault="00F1579C" w:rsidP="008C5597">
      <w:pPr>
        <w:pStyle w:val="Prrafodelista"/>
        <w:numPr>
          <w:ilvl w:val="0"/>
          <w:numId w:val="15"/>
        </w:numPr>
        <w:autoSpaceDE w:val="0"/>
        <w:autoSpaceDN w:val="0"/>
        <w:adjustRightInd w:val="0"/>
        <w:ind w:left="851" w:right="902" w:firstLine="0"/>
        <w:contextualSpacing w:val="0"/>
        <w:jc w:val="both"/>
        <w:rPr>
          <w:rFonts w:ascii="Palatino Linotype" w:hAnsi="Palatino Linotype" w:cs="Arial"/>
          <w:i/>
          <w:sz w:val="22"/>
          <w:szCs w:val="22"/>
        </w:rPr>
      </w:pPr>
      <w:r w:rsidRPr="008C5597">
        <w:rPr>
          <w:rFonts w:ascii="Palatino Linotype" w:hAnsi="Palatino Linotype" w:cs="Arial"/>
          <w:i/>
          <w:sz w:val="22"/>
          <w:szCs w:val="22"/>
        </w:rPr>
        <w:t>El estado en que se encuentra la queja presentada ante la contraloría municipal de Cuautitlán Izcalli, a la que se hace referencia en el punto 1 de la solicitud de información.</w:t>
      </w:r>
    </w:p>
    <w:p w:rsidR="00F1579C" w:rsidRPr="008C5597" w:rsidRDefault="00F1579C" w:rsidP="008C5597">
      <w:pPr>
        <w:pStyle w:val="Prrafodelista"/>
        <w:numPr>
          <w:ilvl w:val="0"/>
          <w:numId w:val="15"/>
        </w:numPr>
        <w:autoSpaceDE w:val="0"/>
        <w:autoSpaceDN w:val="0"/>
        <w:adjustRightInd w:val="0"/>
        <w:ind w:left="851" w:right="902" w:firstLine="0"/>
        <w:contextualSpacing w:val="0"/>
        <w:jc w:val="both"/>
        <w:rPr>
          <w:rFonts w:ascii="Palatino Linotype" w:hAnsi="Palatino Linotype" w:cs="Arial"/>
          <w:i/>
          <w:sz w:val="22"/>
          <w:szCs w:val="22"/>
        </w:rPr>
      </w:pPr>
      <w:r w:rsidRPr="008C5597">
        <w:rPr>
          <w:rFonts w:ascii="Palatino Linotype" w:hAnsi="Palatino Linotype" w:cs="Arial"/>
          <w:i/>
          <w:sz w:val="22"/>
          <w:szCs w:val="22"/>
        </w:rPr>
        <w:t>Número que le fue asignado a la queja que fue presentada ante la contraloría municipal de Cuautitlán Izcalli, a la que se hace referencia en el punto 1 de la solicitud de información.</w:t>
      </w:r>
    </w:p>
    <w:p w:rsidR="00F1579C" w:rsidRPr="008C5597" w:rsidRDefault="00F1579C" w:rsidP="008C5597">
      <w:pPr>
        <w:pStyle w:val="Prrafodelista"/>
        <w:numPr>
          <w:ilvl w:val="0"/>
          <w:numId w:val="15"/>
        </w:numPr>
        <w:autoSpaceDE w:val="0"/>
        <w:autoSpaceDN w:val="0"/>
        <w:adjustRightInd w:val="0"/>
        <w:ind w:left="851" w:right="902" w:firstLine="0"/>
        <w:contextualSpacing w:val="0"/>
        <w:jc w:val="both"/>
        <w:rPr>
          <w:rFonts w:ascii="Palatino Linotype" w:hAnsi="Palatino Linotype" w:cs="Arial"/>
          <w:i/>
          <w:sz w:val="22"/>
          <w:szCs w:val="22"/>
        </w:rPr>
      </w:pPr>
      <w:r w:rsidRPr="008C5597">
        <w:rPr>
          <w:rFonts w:ascii="Palatino Linotype" w:hAnsi="Palatino Linotype" w:cs="Arial"/>
          <w:i/>
          <w:sz w:val="22"/>
          <w:szCs w:val="22"/>
        </w:rPr>
        <w:t>Estado en que se encuentra el expediente al que se hace referencia en el punto 8 de la solicitud de información.</w:t>
      </w:r>
    </w:p>
    <w:p w:rsidR="00F1579C" w:rsidRPr="00663480" w:rsidRDefault="00F1579C" w:rsidP="008C5597">
      <w:pPr>
        <w:pStyle w:val="Prrafodelista"/>
        <w:numPr>
          <w:ilvl w:val="0"/>
          <w:numId w:val="15"/>
        </w:numPr>
        <w:autoSpaceDE w:val="0"/>
        <w:autoSpaceDN w:val="0"/>
        <w:adjustRightInd w:val="0"/>
        <w:ind w:left="851" w:right="902" w:firstLine="0"/>
        <w:contextualSpacing w:val="0"/>
        <w:jc w:val="both"/>
        <w:rPr>
          <w:rFonts w:ascii="Palatino Linotype" w:hAnsi="Palatino Linotype" w:cs="Arial"/>
        </w:rPr>
      </w:pPr>
      <w:r w:rsidRPr="008C5597">
        <w:rPr>
          <w:rFonts w:ascii="Palatino Linotype" w:hAnsi="Palatino Linotype" w:cs="Arial"/>
          <w:i/>
          <w:sz w:val="22"/>
          <w:szCs w:val="22"/>
        </w:rPr>
        <w:t>Acuerdo de clasificación como información reservada de las documentales que integren los expedientes de queja materia de la solicitud 00274/CUAUTIZC/IP/2018.</w:t>
      </w:r>
    </w:p>
    <w:p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en el Resolutivo CUARTO de la resolución de mérito, a fin de interponer el recurso de inconformidad ante el Instituto Nacional de Transparencia, Acceso a la Información y Protección de Datos Personales.</w:t>
      </w:r>
    </w:p>
    <w:p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contexto, conviene precisar que los artículos 159 y 160 de la Ley General, se encuentran inmersos en el Título Octavo de la Ley en cita, denominado “De los Procedimientos de Impugnación en Materia de Acceso a la Información Pública”, </w:t>
      </w:r>
      <w:r w:rsidRPr="007B291C">
        <w:rPr>
          <w:rFonts w:ascii="Palatino Linotype" w:hAnsi="Palatino Linotype" w:cs="Arial"/>
        </w:rPr>
        <w:lastRenderedPageBreak/>
        <w:t>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w:t>
      </w:r>
      <w:r w:rsidRPr="007B291C">
        <w:rPr>
          <w:rFonts w:ascii="Palatino Linotype" w:hAnsi="Palatino Linotype"/>
          <w:b/>
          <w:i/>
          <w:sz w:val="22"/>
        </w:rPr>
        <w:t>Artículo 159</w:t>
      </w:r>
      <w:r w:rsidRPr="007B291C">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b/>
          <w:i/>
          <w:sz w:val="22"/>
        </w:rPr>
        <w:t>Artículo 160</w:t>
      </w:r>
      <w:r w:rsidRPr="007B291C">
        <w:rPr>
          <w:rFonts w:ascii="Palatino Linotype" w:hAnsi="Palatino Linotype"/>
          <w:i/>
          <w:sz w:val="22"/>
        </w:rPr>
        <w:t>. El recurso de inconformidad procede contra las resoluciones emitidas por los Organismos garantes de las Entidades Federativas que:</w:t>
      </w:r>
    </w:p>
    <w:p w:rsidR="001E2C98" w:rsidRPr="007B291C" w:rsidRDefault="001E2C98" w:rsidP="007B291C">
      <w:pPr>
        <w:ind w:left="851" w:right="902"/>
        <w:jc w:val="both"/>
        <w:rPr>
          <w:rFonts w:ascii="Palatino Linotype" w:hAnsi="Palatino Linotype"/>
          <w:b/>
          <w:i/>
          <w:sz w:val="22"/>
        </w:rPr>
      </w:pPr>
      <w:r w:rsidRPr="007B291C">
        <w:rPr>
          <w:rFonts w:ascii="Palatino Linotype" w:hAnsi="Palatino Linotype"/>
          <w:b/>
          <w:i/>
          <w:sz w:val="22"/>
        </w:rPr>
        <w:t>I.</w:t>
      </w:r>
      <w:r w:rsidRPr="007B291C">
        <w:rPr>
          <w:rFonts w:ascii="Palatino Linotype" w:hAnsi="Palatino Linotype"/>
          <w:i/>
          <w:sz w:val="22"/>
        </w:rPr>
        <w:tab/>
      </w:r>
      <w:r w:rsidRPr="007B291C">
        <w:rPr>
          <w:rFonts w:ascii="Palatino Linotype" w:hAnsi="Palatino Linotype"/>
          <w:b/>
          <w:i/>
          <w:sz w:val="22"/>
        </w:rPr>
        <w:t>Confirmen o modifiquen la clasificación de la información, o</w:t>
      </w:r>
    </w:p>
    <w:p w:rsidR="001E2C98" w:rsidRPr="005E093F" w:rsidRDefault="001E2C98" w:rsidP="007B291C">
      <w:pPr>
        <w:ind w:left="851" w:right="902"/>
        <w:jc w:val="both"/>
        <w:rPr>
          <w:rFonts w:ascii="Palatino Linotype" w:hAnsi="Palatino Linotype"/>
          <w:i/>
          <w:sz w:val="22"/>
        </w:rPr>
      </w:pPr>
      <w:r w:rsidRPr="005E093F">
        <w:rPr>
          <w:rFonts w:ascii="Palatino Linotype" w:hAnsi="Palatino Linotype"/>
          <w:i/>
          <w:sz w:val="22"/>
        </w:rPr>
        <w:t>II.</w:t>
      </w:r>
      <w:r w:rsidRPr="005E093F">
        <w:rPr>
          <w:rFonts w:ascii="Palatino Linotype" w:hAnsi="Palatino Linotype"/>
          <w:i/>
          <w:sz w:val="22"/>
        </w:rPr>
        <w:tab/>
        <w:t>Confirmen la inexistencia o negativa de información.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Se entenderá como negativa de acceso a la información la falta de resolución de los Organismos garantes de las Entidades Federativas dentro del plazo previsto para ello.”</w:t>
      </w:r>
    </w:p>
    <w:p w:rsidR="005E093F" w:rsidRDefault="001E2C98"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De lo anterior se advierte que, los artículos en cita no resultan aplicables al asunto en concreto, toda vez que </w:t>
      </w:r>
      <w:r w:rsidRPr="007B291C">
        <w:rPr>
          <w:rFonts w:ascii="Palatino Linotype" w:hAnsi="Palatino Linotype" w:cs="Arial"/>
          <w:b/>
        </w:rPr>
        <w:t>EL</w:t>
      </w:r>
      <w:r w:rsidRPr="007B291C">
        <w:rPr>
          <w:rFonts w:ascii="Palatino Linotype" w:hAnsi="Palatino Linotype" w:cs="Arial"/>
        </w:rPr>
        <w:t xml:space="preserve"> </w:t>
      </w:r>
      <w:r w:rsidRPr="007B291C">
        <w:rPr>
          <w:rFonts w:ascii="Palatino Linotype" w:hAnsi="Palatino Linotype" w:cs="Arial"/>
          <w:b/>
        </w:rPr>
        <w:t>SUJETO OBLIGADO</w:t>
      </w:r>
      <w:r w:rsidRPr="007B291C">
        <w:rPr>
          <w:rFonts w:ascii="Palatino Linotype" w:hAnsi="Palatino Linotype" w:cs="Arial"/>
        </w:rPr>
        <w:t xml:space="preserve"> en su respuesta, </w:t>
      </w:r>
      <w:r w:rsidR="005E093F">
        <w:rPr>
          <w:rFonts w:ascii="Palatino Linotype" w:hAnsi="Palatino Linotype" w:cs="Arial"/>
        </w:rPr>
        <w:t>si bien mencionó que la información se encontraba clasificada</w:t>
      </w:r>
      <w:r w:rsidR="008B7C6D">
        <w:rPr>
          <w:rFonts w:ascii="Palatino Linotype" w:hAnsi="Palatino Linotype" w:cs="Arial"/>
        </w:rPr>
        <w:t>,</w:t>
      </w:r>
      <w:r w:rsidR="005E093F">
        <w:rPr>
          <w:rFonts w:ascii="Palatino Linotype" w:hAnsi="Palatino Linotype" w:cs="Arial"/>
        </w:rPr>
        <w:t xml:space="preserve"> también lo es que</w:t>
      </w:r>
      <w:r w:rsidR="008B7C6D">
        <w:rPr>
          <w:rFonts w:ascii="Palatino Linotype" w:hAnsi="Palatino Linotype" w:cs="Arial"/>
        </w:rPr>
        <w:t>,</w:t>
      </w:r>
      <w:r w:rsidR="005E093F">
        <w:rPr>
          <w:rFonts w:ascii="Palatino Linotype" w:hAnsi="Palatino Linotype" w:cs="Arial"/>
        </w:rPr>
        <w:t xml:space="preserve"> dicho Acuerdo de Clasificación carece de la debida fundamentación y motivación. </w:t>
      </w:r>
    </w:p>
    <w:p w:rsidR="005E093F" w:rsidRPr="005E093F" w:rsidRDefault="005E093F"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w:t>
      </w:r>
      <w:r w:rsidR="00F069BC">
        <w:rPr>
          <w:rFonts w:ascii="Palatino Linotype" w:hAnsi="Palatino Linotype" w:cs="Arial"/>
        </w:rPr>
        <w:t>ese sentido, al haber</w:t>
      </w:r>
      <w:r>
        <w:rPr>
          <w:rFonts w:ascii="Palatino Linotype" w:hAnsi="Palatino Linotype" w:cs="Arial"/>
        </w:rPr>
        <w:t xml:space="preserve"> clasificado la información </w:t>
      </w:r>
      <w:r>
        <w:rPr>
          <w:rFonts w:ascii="Palatino Linotype" w:hAnsi="Palatino Linotype" w:cs="Arial"/>
          <w:b/>
        </w:rPr>
        <w:t>EL SUJETO OBLIGADO</w:t>
      </w:r>
      <w:r>
        <w:rPr>
          <w:rFonts w:ascii="Palatino Linotype" w:hAnsi="Palatino Linotype" w:cs="Arial"/>
        </w:rPr>
        <w:t xml:space="preserve">, se </w:t>
      </w:r>
      <w:r w:rsidR="00F069BC">
        <w:rPr>
          <w:rFonts w:ascii="Palatino Linotype" w:hAnsi="Palatino Linotype" w:cs="Arial"/>
        </w:rPr>
        <w:t>advierte que este Órg</w:t>
      </w:r>
      <w:r w:rsidR="008B7C6D">
        <w:rPr>
          <w:rFonts w:ascii="Palatino Linotype" w:hAnsi="Palatino Linotype" w:cs="Arial"/>
        </w:rPr>
        <w:t>ano Garante no confirmó</w:t>
      </w:r>
      <w:r w:rsidR="00F069BC">
        <w:rPr>
          <w:rFonts w:ascii="Palatino Linotype" w:hAnsi="Palatino Linotype" w:cs="Arial"/>
        </w:rPr>
        <w:t xml:space="preserve"> la reserva de la información, </w:t>
      </w:r>
      <w:r w:rsidR="008B7C6D">
        <w:rPr>
          <w:rFonts w:ascii="Palatino Linotype" w:hAnsi="Palatino Linotype" w:cs="Arial"/>
        </w:rPr>
        <w:t xml:space="preserve">ni se confirmó la inexistencia de la misma </w:t>
      </w:r>
      <w:r w:rsidR="00F069BC">
        <w:rPr>
          <w:rFonts w:ascii="Palatino Linotype" w:hAnsi="Palatino Linotype" w:cs="Arial"/>
        </w:rPr>
        <w:t>y resolvió el recurso de revisión dent</w:t>
      </w:r>
      <w:r w:rsidR="008B7C6D">
        <w:rPr>
          <w:rFonts w:ascii="Palatino Linotype" w:hAnsi="Palatino Linotype" w:cs="Arial"/>
        </w:rPr>
        <w:t>ro del plazo previsto para ello;</w:t>
      </w:r>
      <w:r w:rsidR="00F069BC">
        <w:rPr>
          <w:rFonts w:ascii="Palatino Linotype" w:hAnsi="Palatino Linotype" w:cs="Arial"/>
        </w:rPr>
        <w:t xml:space="preserve"> en consecuencia, no puede considerarse como negativa de la información, por ende, no se actualizan ninguno de los supuestos legales anteriormente citados, específicamente en la fracción I del artículo 160 de la Ley en comento. </w:t>
      </w:r>
    </w:p>
    <w:p w:rsidR="001E2C98" w:rsidRPr="007B291C" w:rsidRDefault="001E2C98"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lastRenderedPageBreak/>
        <w:t>En conclusión, la que suscribe considera que no se debieron invocar dichos artículos en el resolutivo CUARTO de la resolución de mérito;</w:t>
      </w:r>
      <w:r w:rsidRPr="007B291C">
        <w:rPr>
          <w:rFonts w:ascii="Palatino Linotype" w:hAnsi="Palatino Linotype"/>
        </w:rPr>
        <w:t xml:space="preserve"> por lo que, se</w:t>
      </w:r>
      <w:r w:rsidRPr="007B291C">
        <w:rPr>
          <w:rFonts w:ascii="Palatino Linotype" w:hAnsi="Palatino Linotype" w:cs="Arial"/>
        </w:rPr>
        <w:t xml:space="preserve"> emite </w:t>
      </w:r>
      <w:r w:rsidRPr="007B291C">
        <w:rPr>
          <w:rFonts w:ascii="Palatino Linotype" w:hAnsi="Palatino Linotype" w:cs="Arial"/>
          <w:b/>
        </w:rPr>
        <w:t xml:space="preserve">VOTO PARTICULAR </w:t>
      </w:r>
      <w:r w:rsidRPr="007B291C">
        <w:rPr>
          <w:rFonts w:ascii="Palatino Linotype" w:hAnsi="Palatino Linotype" w:cs="Arial"/>
        </w:rPr>
        <w:t xml:space="preserve">pues se insiste, que de las constancias del expediente no se advierten actos que encuadren en los supuestos legales señalados en los numerales 159 y 160 de la Ley General de Transparencia y Acceso a la Información Pública, pues </w:t>
      </w:r>
      <w:r w:rsidRPr="007B291C">
        <w:rPr>
          <w:rFonts w:ascii="Palatino Linotype" w:hAnsi="Palatino Linotype" w:cs="Arial"/>
          <w:b/>
        </w:rPr>
        <w:t xml:space="preserve">EL SUJETO OBLIGADO </w:t>
      </w:r>
      <w:r w:rsidRPr="007B291C">
        <w:rPr>
          <w:rFonts w:ascii="Palatino Linotype" w:hAnsi="Palatino Linotype" w:cs="Arial"/>
        </w:rPr>
        <w:t xml:space="preserve">no </w:t>
      </w:r>
      <w:r w:rsidR="00BC0341">
        <w:rPr>
          <w:rFonts w:ascii="Palatino Linotype" w:hAnsi="Palatino Linotype" w:cs="Arial"/>
        </w:rPr>
        <w:t xml:space="preserve">remitió el </w:t>
      </w:r>
      <w:r w:rsidR="008B7C6D">
        <w:rPr>
          <w:rFonts w:ascii="Palatino Linotype" w:hAnsi="Palatino Linotype" w:cs="Arial"/>
        </w:rPr>
        <w:t xml:space="preserve">Acuerdo </w:t>
      </w:r>
      <w:r w:rsidR="00BC0341">
        <w:rPr>
          <w:rFonts w:ascii="Palatino Linotype" w:hAnsi="Palatino Linotype" w:cs="Arial"/>
        </w:rPr>
        <w:t xml:space="preserve">de </w:t>
      </w:r>
      <w:r w:rsidR="008B7C6D">
        <w:rPr>
          <w:rFonts w:ascii="Palatino Linotype" w:hAnsi="Palatino Linotype" w:cs="Arial"/>
        </w:rPr>
        <w:t xml:space="preserve">Clasificación </w:t>
      </w:r>
      <w:r w:rsidR="00C360A2">
        <w:rPr>
          <w:rFonts w:ascii="Palatino Linotype" w:hAnsi="Palatino Linotype" w:cs="Arial"/>
        </w:rPr>
        <w:t xml:space="preserve">de la </w:t>
      </w:r>
      <w:r w:rsidR="00370CB6">
        <w:rPr>
          <w:rFonts w:ascii="Palatino Linotype" w:hAnsi="Palatino Linotype" w:cs="Arial"/>
        </w:rPr>
        <w:t xml:space="preserve">información </w:t>
      </w:r>
      <w:r w:rsidRPr="007B291C">
        <w:rPr>
          <w:rFonts w:ascii="Palatino Linotype" w:hAnsi="Palatino Linotype" w:cs="Arial"/>
        </w:rPr>
        <w:t xml:space="preserve">emitido por el Comité de Transparencia </w:t>
      </w:r>
      <w:r w:rsidR="00BC0341">
        <w:rPr>
          <w:rFonts w:ascii="Palatino Linotype" w:hAnsi="Palatino Linotype" w:cs="Arial"/>
        </w:rPr>
        <w:t>debidamente fundado y motivado</w:t>
      </w:r>
      <w:r w:rsidRPr="007B291C">
        <w:rPr>
          <w:rFonts w:ascii="Palatino Linotype" w:hAnsi="Palatino Linotype" w:cs="Arial"/>
        </w:rPr>
        <w:t xml:space="preserve">, por lo que este Instituto no confirmó dicha </w:t>
      </w:r>
      <w:r w:rsidR="00C360A2">
        <w:rPr>
          <w:rFonts w:ascii="Palatino Linotype" w:hAnsi="Palatino Linotype" w:cs="Arial"/>
        </w:rPr>
        <w:t xml:space="preserve">clasificación formal de la información requerida. </w:t>
      </w:r>
    </w:p>
    <w:p w:rsidR="00DF015D" w:rsidRPr="007B291C" w:rsidRDefault="00DF015D" w:rsidP="007B291C">
      <w:pPr>
        <w:widowControl w:val="0"/>
        <w:autoSpaceDE w:val="0"/>
        <w:autoSpaceDN w:val="0"/>
        <w:adjustRightInd w:val="0"/>
        <w:spacing w:before="100" w:beforeAutospacing="1" w:after="100" w:afterAutospacing="1" w:line="360" w:lineRule="auto"/>
        <w:jc w:val="both"/>
        <w:rPr>
          <w:rFonts w:ascii="Palatino Linotype" w:hAnsi="Palatino Linotype" w:cs="Arial"/>
        </w:rPr>
      </w:pP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7B291C">
        <w:trPr>
          <w:trHeight w:val="1860"/>
        </w:trPr>
        <w:tc>
          <w:tcPr>
            <w:tcW w:w="2681" w:type="dxa"/>
          </w:tcPr>
          <w:p w:rsidR="00DF015D" w:rsidRDefault="00DF015D" w:rsidP="007B291C">
            <w:pPr>
              <w:spacing w:before="100" w:beforeAutospacing="1" w:after="100" w:afterAutospacing="1" w:line="360" w:lineRule="auto"/>
              <w:jc w:val="center"/>
              <w:rPr>
                <w:rFonts w:ascii="Palatino Linotype" w:hAnsi="Palatino Linotype" w:cs="Arial"/>
                <w:b/>
              </w:rPr>
            </w:pPr>
          </w:p>
          <w:p w:rsidR="007B291C" w:rsidRDefault="007B291C" w:rsidP="007B291C">
            <w:pPr>
              <w:spacing w:before="100" w:beforeAutospacing="1" w:after="100" w:afterAutospacing="1" w:line="360" w:lineRule="auto"/>
              <w:jc w:val="center"/>
              <w:rPr>
                <w:rFonts w:ascii="Palatino Linotype" w:hAnsi="Palatino Linotype" w:cs="Arial"/>
                <w:b/>
              </w:rPr>
            </w:pPr>
          </w:p>
          <w:p w:rsidR="008B7C6D" w:rsidRDefault="008B7C6D" w:rsidP="007B291C">
            <w:pPr>
              <w:spacing w:before="100" w:beforeAutospacing="1" w:after="100" w:afterAutospacing="1" w:line="360" w:lineRule="auto"/>
              <w:jc w:val="center"/>
              <w:rPr>
                <w:rFonts w:ascii="Palatino Linotype" w:hAnsi="Palatino Linotype" w:cs="Arial"/>
                <w:b/>
              </w:rPr>
            </w:pPr>
          </w:p>
          <w:p w:rsidR="008B7C6D" w:rsidRDefault="008B7C6D" w:rsidP="007B291C">
            <w:pPr>
              <w:spacing w:before="100" w:beforeAutospacing="1" w:after="100" w:afterAutospacing="1" w:line="360" w:lineRule="auto"/>
              <w:jc w:val="center"/>
              <w:rPr>
                <w:rFonts w:ascii="Palatino Linotype" w:hAnsi="Palatino Linotype" w:cs="Arial"/>
                <w:b/>
              </w:rPr>
            </w:pPr>
          </w:p>
          <w:p w:rsidR="00F7009C" w:rsidRPr="007B291C" w:rsidRDefault="00F7009C" w:rsidP="007B291C">
            <w:pPr>
              <w:jc w:val="center"/>
              <w:rPr>
                <w:rFonts w:ascii="Palatino Linotype" w:hAnsi="Palatino Linotype" w:cs="Arial"/>
                <w:b/>
              </w:rPr>
            </w:pPr>
            <w:r w:rsidRPr="007B291C">
              <w:rPr>
                <w:rFonts w:ascii="Palatino Linotype" w:hAnsi="Palatino Linotype" w:cs="Arial"/>
                <w:b/>
              </w:rPr>
              <w:t>EVA ABAID YAPUR</w:t>
            </w:r>
          </w:p>
          <w:p w:rsidR="00A85A7B" w:rsidRDefault="00F7009C" w:rsidP="00E76A06">
            <w:pPr>
              <w:jc w:val="center"/>
              <w:rPr>
                <w:rFonts w:ascii="Palatino Linotype" w:hAnsi="Palatino Linotype" w:cs="Arial"/>
                <w:b/>
              </w:rPr>
            </w:pPr>
            <w:r w:rsidRPr="007B291C">
              <w:rPr>
                <w:rFonts w:ascii="Palatino Linotype" w:hAnsi="Palatino Linotype" w:cs="Arial"/>
                <w:b/>
              </w:rPr>
              <w:t>COMISIONADA</w:t>
            </w:r>
          </w:p>
          <w:p w:rsidR="00F476B5" w:rsidRPr="007B291C" w:rsidRDefault="00F476B5" w:rsidP="00E76A06">
            <w:pPr>
              <w:jc w:val="center"/>
              <w:rPr>
                <w:rFonts w:ascii="Palatino Linotype" w:hAnsi="Palatino Linotype" w:cs="Arial"/>
                <w:b/>
              </w:rPr>
            </w:pPr>
            <w:r>
              <w:rPr>
                <w:rFonts w:ascii="Palatino Linotype" w:hAnsi="Palatino Linotype"/>
                <w:b/>
              </w:rPr>
              <w:t>(RÚBRICA)</w:t>
            </w:r>
            <w:bookmarkStart w:id="0" w:name="_GoBack"/>
            <w:bookmarkEnd w:id="0"/>
          </w:p>
        </w:tc>
      </w:tr>
    </w:tbl>
    <w:p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rsidR="00DF015D" w:rsidRPr="007B291C" w:rsidRDefault="00DF015D" w:rsidP="007B291C">
      <w:pPr>
        <w:spacing w:before="100" w:beforeAutospacing="1" w:after="100" w:afterAutospacing="1" w:line="360" w:lineRule="auto"/>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F7009C" w:rsidRDefault="00F7009C" w:rsidP="007B291C">
      <w:pPr>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C360A2">
        <w:rPr>
          <w:rFonts w:ascii="Palatino Linotype" w:eastAsia="Calibri" w:hAnsi="Palatino Linotype" w:cs="Arial"/>
          <w:color w:val="000000" w:themeColor="text1"/>
          <w:sz w:val="20"/>
        </w:rPr>
        <w:t>ón del recurso de revisión 03405</w:t>
      </w:r>
      <w:r w:rsidR="007B291C" w:rsidRPr="007B291C">
        <w:rPr>
          <w:rFonts w:ascii="Palatino Linotype" w:eastAsia="Calibri" w:hAnsi="Palatino Linotype" w:cs="Arial"/>
          <w:color w:val="000000" w:themeColor="text1"/>
          <w:sz w:val="20"/>
        </w:rPr>
        <w:t>/</w:t>
      </w:r>
      <w:r w:rsidRPr="007B291C">
        <w:rPr>
          <w:rFonts w:ascii="Palatino Linotype" w:eastAsia="Calibri" w:hAnsi="Palatino Linotype" w:cs="Arial"/>
          <w:color w:val="000000" w:themeColor="text1"/>
          <w:sz w:val="20"/>
        </w:rPr>
        <w:t>INFOEM/IP/RR/201</w:t>
      </w:r>
      <w:r w:rsidR="00A85A7B" w:rsidRPr="007B291C">
        <w:rPr>
          <w:rFonts w:ascii="Palatino Linotype" w:eastAsia="Calibri" w:hAnsi="Palatino Linotype" w:cs="Arial"/>
          <w:color w:val="000000" w:themeColor="text1"/>
          <w:sz w:val="20"/>
        </w:rPr>
        <w:t>8</w:t>
      </w:r>
      <w:r w:rsidRPr="007B291C">
        <w:rPr>
          <w:rFonts w:ascii="Palatino Linotype" w:eastAsia="Calibri" w:hAnsi="Palatino Linotype" w:cs="Arial"/>
          <w:color w:val="000000" w:themeColor="text1"/>
          <w:sz w:val="20"/>
        </w:rPr>
        <w:t>, aprobad</w:t>
      </w:r>
      <w:r w:rsidR="00C360A2">
        <w:rPr>
          <w:rFonts w:ascii="Palatino Linotype" w:eastAsia="Calibri" w:hAnsi="Palatino Linotype" w:cs="Arial"/>
          <w:color w:val="000000" w:themeColor="text1"/>
          <w:sz w:val="20"/>
        </w:rPr>
        <w:t>o</w:t>
      </w:r>
      <w:r w:rsidRPr="007B291C">
        <w:rPr>
          <w:rFonts w:ascii="Palatino Linotype" w:eastAsia="Calibri" w:hAnsi="Palatino Linotype" w:cs="Arial"/>
          <w:color w:val="000000" w:themeColor="text1"/>
          <w:sz w:val="20"/>
        </w:rPr>
        <w:t xml:space="preserve"> el </w:t>
      </w:r>
      <w:r w:rsidR="00C360A2">
        <w:rPr>
          <w:rFonts w:ascii="Palatino Linotype" w:eastAsia="Calibri" w:hAnsi="Palatino Linotype" w:cs="Arial"/>
          <w:color w:val="000000" w:themeColor="text1"/>
          <w:sz w:val="20"/>
        </w:rPr>
        <w:t xml:space="preserve">catorce </w:t>
      </w:r>
      <w:r w:rsidR="00683A81" w:rsidRPr="007B291C">
        <w:rPr>
          <w:rFonts w:ascii="Palatino Linotype" w:eastAsia="Calibri" w:hAnsi="Palatino Linotype" w:cs="Arial"/>
          <w:color w:val="000000" w:themeColor="text1"/>
          <w:sz w:val="20"/>
        </w:rPr>
        <w:t xml:space="preserve">de </w:t>
      </w:r>
      <w:r w:rsidR="00C360A2">
        <w:rPr>
          <w:rFonts w:ascii="Palatino Linotype" w:eastAsia="Calibri" w:hAnsi="Palatino Linotype" w:cs="Arial"/>
          <w:color w:val="000000" w:themeColor="text1"/>
          <w:sz w:val="20"/>
        </w:rPr>
        <w:t>noviembre</w:t>
      </w:r>
      <w:r w:rsidR="00A85A7B" w:rsidRPr="007B291C">
        <w:rPr>
          <w:rFonts w:ascii="Palatino Linotype" w:eastAsia="Calibri" w:hAnsi="Palatino Linotype" w:cs="Arial"/>
          <w:color w:val="000000" w:themeColor="text1"/>
          <w:sz w:val="20"/>
        </w:rPr>
        <w:t xml:space="preserve"> de dos mil dieciocho</w:t>
      </w:r>
      <w:r w:rsidRPr="007B291C">
        <w:rPr>
          <w:rFonts w:ascii="Palatino Linotype" w:eastAsia="Calibri" w:hAnsi="Palatino Linotype" w:cs="Arial"/>
          <w:color w:val="000000" w:themeColor="text1"/>
          <w:sz w:val="20"/>
        </w:rPr>
        <w:t>.</w:t>
      </w:r>
    </w:p>
    <w:p w:rsidR="007B291C" w:rsidRPr="007B291C" w:rsidRDefault="007B291C" w:rsidP="007B291C">
      <w:pPr>
        <w:jc w:val="both"/>
        <w:rPr>
          <w:rFonts w:ascii="Palatino Linotype" w:eastAsia="Calibri" w:hAnsi="Palatino Linotype" w:cs="Arial"/>
          <w:color w:val="000000" w:themeColor="text1"/>
          <w:sz w:val="6"/>
        </w:rPr>
      </w:pPr>
    </w:p>
    <w:p w:rsidR="00F15420" w:rsidRPr="007B291C" w:rsidRDefault="00A85A7B" w:rsidP="007B291C">
      <w:pPr>
        <w:jc w:val="both"/>
        <w:rPr>
          <w:rFonts w:ascii="Palatino Linotype" w:eastAsia="Calibri" w:hAnsi="Palatino Linotype"/>
          <w:sz w:val="22"/>
        </w:rPr>
      </w:pPr>
      <w:r w:rsidRPr="007B291C">
        <w:rPr>
          <w:rFonts w:ascii="Palatino Linotype" w:eastAsia="Calibri" w:hAnsi="Palatino Linotype" w:cs="Arial"/>
          <w:color w:val="000000" w:themeColor="text1"/>
          <w:sz w:val="20"/>
        </w:rPr>
        <w:t>YSM/IAHA</w:t>
      </w:r>
    </w:p>
    <w:sectPr w:rsidR="00F15420" w:rsidRPr="007B291C"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A29" w:rsidRDefault="00E06A29" w:rsidP="00C80F8C">
      <w:r>
        <w:separator/>
      </w:r>
    </w:p>
  </w:endnote>
  <w:endnote w:type="continuationSeparator" w:id="0">
    <w:p w:rsidR="00E06A29" w:rsidRDefault="00E06A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7455A" w:rsidRDefault="0087455A"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476B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476B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A29" w:rsidRDefault="00E06A29" w:rsidP="00C80F8C">
      <w:r>
        <w:separator/>
      </w:r>
    </w:p>
  </w:footnote>
  <w:footnote w:type="continuationSeparator" w:id="0">
    <w:p w:rsidR="00E06A29" w:rsidRDefault="00E06A2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476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p>
  <w:p w:rsidR="00B85432" w:rsidRDefault="00B85432"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rsidR="00B85432" w:rsidRDefault="00B85432" w:rsidP="00B85432">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 xml:space="preserve">RECURSO DE REVISIÓN </w:t>
    </w:r>
    <w:r w:rsidR="0097629D">
      <w:rPr>
        <w:rFonts w:ascii="Palatino Linotype" w:hAnsi="Palatino Linotype" w:cs="Arial"/>
        <w:sz w:val="20"/>
        <w:szCs w:val="20"/>
      </w:rPr>
      <w:t>03405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87455A" w:rsidRDefault="00F476B5"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6.9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476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11"/>
  </w:num>
  <w:num w:numId="6">
    <w:abstractNumId w:val="8"/>
  </w:num>
  <w:num w:numId="7">
    <w:abstractNumId w:val="14"/>
  </w:num>
  <w:num w:numId="8">
    <w:abstractNumId w:val="7"/>
  </w:num>
  <w:num w:numId="9">
    <w:abstractNumId w:val="9"/>
  </w:num>
  <w:num w:numId="10">
    <w:abstractNumId w:val="3"/>
  </w:num>
  <w:num w:numId="11">
    <w:abstractNumId w:val="10"/>
  </w:num>
  <w:num w:numId="12">
    <w:abstractNumId w:val="6"/>
  </w:num>
  <w:num w:numId="13">
    <w:abstractNumId w:val="1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11722"/>
    <w:rsid w:val="00117749"/>
    <w:rsid w:val="001215FC"/>
    <w:rsid w:val="00123644"/>
    <w:rsid w:val="00136F2D"/>
    <w:rsid w:val="0013735C"/>
    <w:rsid w:val="00140058"/>
    <w:rsid w:val="00161C25"/>
    <w:rsid w:val="001749F7"/>
    <w:rsid w:val="00175DEE"/>
    <w:rsid w:val="00187FFD"/>
    <w:rsid w:val="001950C9"/>
    <w:rsid w:val="001A5699"/>
    <w:rsid w:val="001B28D2"/>
    <w:rsid w:val="001D3F57"/>
    <w:rsid w:val="001E2C98"/>
    <w:rsid w:val="001E757E"/>
    <w:rsid w:val="001E763C"/>
    <w:rsid w:val="00220AB6"/>
    <w:rsid w:val="00224957"/>
    <w:rsid w:val="002314AA"/>
    <w:rsid w:val="00234022"/>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31E1"/>
    <w:rsid w:val="003056D9"/>
    <w:rsid w:val="003102FA"/>
    <w:rsid w:val="003126B1"/>
    <w:rsid w:val="003169F5"/>
    <w:rsid w:val="0033370B"/>
    <w:rsid w:val="0034309A"/>
    <w:rsid w:val="00351129"/>
    <w:rsid w:val="00352705"/>
    <w:rsid w:val="00370CB6"/>
    <w:rsid w:val="0037321B"/>
    <w:rsid w:val="003A6F70"/>
    <w:rsid w:val="003B03E0"/>
    <w:rsid w:val="003C23BE"/>
    <w:rsid w:val="003C28FC"/>
    <w:rsid w:val="003C2D10"/>
    <w:rsid w:val="003C7226"/>
    <w:rsid w:val="003D1C14"/>
    <w:rsid w:val="003D3414"/>
    <w:rsid w:val="003E7C23"/>
    <w:rsid w:val="003F0C49"/>
    <w:rsid w:val="003F4C9C"/>
    <w:rsid w:val="0040475C"/>
    <w:rsid w:val="00406EB0"/>
    <w:rsid w:val="00410D1F"/>
    <w:rsid w:val="0041327F"/>
    <w:rsid w:val="00414E48"/>
    <w:rsid w:val="00414E7B"/>
    <w:rsid w:val="004179B7"/>
    <w:rsid w:val="004221D4"/>
    <w:rsid w:val="004315BB"/>
    <w:rsid w:val="00435F66"/>
    <w:rsid w:val="0044271B"/>
    <w:rsid w:val="00443646"/>
    <w:rsid w:val="0044475B"/>
    <w:rsid w:val="00455CB3"/>
    <w:rsid w:val="00460257"/>
    <w:rsid w:val="004661D2"/>
    <w:rsid w:val="004776FF"/>
    <w:rsid w:val="00493D28"/>
    <w:rsid w:val="004B7325"/>
    <w:rsid w:val="004C40EA"/>
    <w:rsid w:val="004C64D9"/>
    <w:rsid w:val="004D0A26"/>
    <w:rsid w:val="004E02CE"/>
    <w:rsid w:val="004E729A"/>
    <w:rsid w:val="004F0BA3"/>
    <w:rsid w:val="004F206F"/>
    <w:rsid w:val="004F56F1"/>
    <w:rsid w:val="00500FFD"/>
    <w:rsid w:val="00516914"/>
    <w:rsid w:val="00522F6A"/>
    <w:rsid w:val="005236B6"/>
    <w:rsid w:val="005318AB"/>
    <w:rsid w:val="005321E3"/>
    <w:rsid w:val="00532CA2"/>
    <w:rsid w:val="005431DB"/>
    <w:rsid w:val="00552317"/>
    <w:rsid w:val="0055590B"/>
    <w:rsid w:val="00562649"/>
    <w:rsid w:val="00575235"/>
    <w:rsid w:val="0058067E"/>
    <w:rsid w:val="0058639E"/>
    <w:rsid w:val="005870DF"/>
    <w:rsid w:val="0058776D"/>
    <w:rsid w:val="00592A18"/>
    <w:rsid w:val="005B773B"/>
    <w:rsid w:val="005C66D4"/>
    <w:rsid w:val="005D14C4"/>
    <w:rsid w:val="005D1946"/>
    <w:rsid w:val="005E093F"/>
    <w:rsid w:val="00612544"/>
    <w:rsid w:val="0061616C"/>
    <w:rsid w:val="006301B2"/>
    <w:rsid w:val="006338F2"/>
    <w:rsid w:val="00634485"/>
    <w:rsid w:val="0063673D"/>
    <w:rsid w:val="00645B0C"/>
    <w:rsid w:val="00646A97"/>
    <w:rsid w:val="00663A16"/>
    <w:rsid w:val="00672211"/>
    <w:rsid w:val="00680208"/>
    <w:rsid w:val="006824EF"/>
    <w:rsid w:val="00683A81"/>
    <w:rsid w:val="00684492"/>
    <w:rsid w:val="00694EB3"/>
    <w:rsid w:val="00695DA7"/>
    <w:rsid w:val="006967D4"/>
    <w:rsid w:val="006A496D"/>
    <w:rsid w:val="006B59E1"/>
    <w:rsid w:val="006C0991"/>
    <w:rsid w:val="006D21B1"/>
    <w:rsid w:val="006D6457"/>
    <w:rsid w:val="006E6389"/>
    <w:rsid w:val="006F30F8"/>
    <w:rsid w:val="00712BC2"/>
    <w:rsid w:val="0071346B"/>
    <w:rsid w:val="007216EA"/>
    <w:rsid w:val="00721966"/>
    <w:rsid w:val="00723D18"/>
    <w:rsid w:val="00724599"/>
    <w:rsid w:val="0072757B"/>
    <w:rsid w:val="00736C06"/>
    <w:rsid w:val="007416E3"/>
    <w:rsid w:val="00742010"/>
    <w:rsid w:val="00744D22"/>
    <w:rsid w:val="00772360"/>
    <w:rsid w:val="007747E6"/>
    <w:rsid w:val="0078087A"/>
    <w:rsid w:val="007957C4"/>
    <w:rsid w:val="007A4AB6"/>
    <w:rsid w:val="007B291C"/>
    <w:rsid w:val="007B2ACC"/>
    <w:rsid w:val="007B52C8"/>
    <w:rsid w:val="007B6E55"/>
    <w:rsid w:val="007C0FDA"/>
    <w:rsid w:val="007C3C0E"/>
    <w:rsid w:val="007C4E7D"/>
    <w:rsid w:val="007D0FEE"/>
    <w:rsid w:val="0081298B"/>
    <w:rsid w:val="008217CD"/>
    <w:rsid w:val="00827787"/>
    <w:rsid w:val="00832B51"/>
    <w:rsid w:val="00835ADD"/>
    <w:rsid w:val="00837174"/>
    <w:rsid w:val="00846A21"/>
    <w:rsid w:val="008556C3"/>
    <w:rsid w:val="008562AB"/>
    <w:rsid w:val="00870BFA"/>
    <w:rsid w:val="00873969"/>
    <w:rsid w:val="0087455A"/>
    <w:rsid w:val="00892AFC"/>
    <w:rsid w:val="008A03F8"/>
    <w:rsid w:val="008B0D27"/>
    <w:rsid w:val="008B7C6D"/>
    <w:rsid w:val="008C0700"/>
    <w:rsid w:val="008C0C70"/>
    <w:rsid w:val="008C17F2"/>
    <w:rsid w:val="008C5597"/>
    <w:rsid w:val="008D1526"/>
    <w:rsid w:val="008D584A"/>
    <w:rsid w:val="008E1FCA"/>
    <w:rsid w:val="008E3D9C"/>
    <w:rsid w:val="009141A6"/>
    <w:rsid w:val="00926A92"/>
    <w:rsid w:val="0093343E"/>
    <w:rsid w:val="00953EC8"/>
    <w:rsid w:val="00955551"/>
    <w:rsid w:val="00957456"/>
    <w:rsid w:val="00966E59"/>
    <w:rsid w:val="00975AA3"/>
    <w:rsid w:val="00975EB9"/>
    <w:rsid w:val="0097629D"/>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31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85432"/>
    <w:rsid w:val="00B95BF7"/>
    <w:rsid w:val="00BC0341"/>
    <w:rsid w:val="00BC5D71"/>
    <w:rsid w:val="00BD4760"/>
    <w:rsid w:val="00BD7483"/>
    <w:rsid w:val="00BE2776"/>
    <w:rsid w:val="00C06D9C"/>
    <w:rsid w:val="00C0779E"/>
    <w:rsid w:val="00C1644D"/>
    <w:rsid w:val="00C22B05"/>
    <w:rsid w:val="00C30621"/>
    <w:rsid w:val="00C307F0"/>
    <w:rsid w:val="00C360A2"/>
    <w:rsid w:val="00C4493E"/>
    <w:rsid w:val="00C766EF"/>
    <w:rsid w:val="00C80F8C"/>
    <w:rsid w:val="00CA047D"/>
    <w:rsid w:val="00CB4015"/>
    <w:rsid w:val="00CC5EAB"/>
    <w:rsid w:val="00CD13BC"/>
    <w:rsid w:val="00CF30E8"/>
    <w:rsid w:val="00D01B99"/>
    <w:rsid w:val="00D12B23"/>
    <w:rsid w:val="00D16EA1"/>
    <w:rsid w:val="00D22D87"/>
    <w:rsid w:val="00D26C0E"/>
    <w:rsid w:val="00D34604"/>
    <w:rsid w:val="00D45865"/>
    <w:rsid w:val="00D46C00"/>
    <w:rsid w:val="00D557C2"/>
    <w:rsid w:val="00D61026"/>
    <w:rsid w:val="00D64F32"/>
    <w:rsid w:val="00D66D4C"/>
    <w:rsid w:val="00D74C44"/>
    <w:rsid w:val="00D93CE4"/>
    <w:rsid w:val="00D95878"/>
    <w:rsid w:val="00DA157D"/>
    <w:rsid w:val="00DA5071"/>
    <w:rsid w:val="00DA5209"/>
    <w:rsid w:val="00DC223E"/>
    <w:rsid w:val="00DD6A6C"/>
    <w:rsid w:val="00DE6440"/>
    <w:rsid w:val="00DF015D"/>
    <w:rsid w:val="00DF733A"/>
    <w:rsid w:val="00E04840"/>
    <w:rsid w:val="00E06A29"/>
    <w:rsid w:val="00E10A96"/>
    <w:rsid w:val="00E141A5"/>
    <w:rsid w:val="00E146AA"/>
    <w:rsid w:val="00E170E8"/>
    <w:rsid w:val="00E27A4A"/>
    <w:rsid w:val="00E27F2A"/>
    <w:rsid w:val="00E313C4"/>
    <w:rsid w:val="00E3480F"/>
    <w:rsid w:val="00E401F1"/>
    <w:rsid w:val="00E414B3"/>
    <w:rsid w:val="00E42755"/>
    <w:rsid w:val="00E43B8E"/>
    <w:rsid w:val="00E45B76"/>
    <w:rsid w:val="00E46383"/>
    <w:rsid w:val="00E50E30"/>
    <w:rsid w:val="00E74EDE"/>
    <w:rsid w:val="00E76A06"/>
    <w:rsid w:val="00E76ECF"/>
    <w:rsid w:val="00E77EA8"/>
    <w:rsid w:val="00E8209A"/>
    <w:rsid w:val="00E91550"/>
    <w:rsid w:val="00E91A10"/>
    <w:rsid w:val="00EA27CB"/>
    <w:rsid w:val="00EA5EEB"/>
    <w:rsid w:val="00EA7874"/>
    <w:rsid w:val="00EB7480"/>
    <w:rsid w:val="00EB7DE6"/>
    <w:rsid w:val="00EB7F1A"/>
    <w:rsid w:val="00EC0002"/>
    <w:rsid w:val="00ED5EE9"/>
    <w:rsid w:val="00F00A8E"/>
    <w:rsid w:val="00F01984"/>
    <w:rsid w:val="00F06505"/>
    <w:rsid w:val="00F069BC"/>
    <w:rsid w:val="00F15420"/>
    <w:rsid w:val="00F1579C"/>
    <w:rsid w:val="00F36CDE"/>
    <w:rsid w:val="00F44E84"/>
    <w:rsid w:val="00F45BF1"/>
    <w:rsid w:val="00F476B5"/>
    <w:rsid w:val="00F5073D"/>
    <w:rsid w:val="00F548A9"/>
    <w:rsid w:val="00F54D8B"/>
    <w:rsid w:val="00F57D55"/>
    <w:rsid w:val="00F67F8E"/>
    <w:rsid w:val="00F7009C"/>
    <w:rsid w:val="00F75801"/>
    <w:rsid w:val="00F92AF0"/>
    <w:rsid w:val="00F92F15"/>
    <w:rsid w:val="00F9624E"/>
    <w:rsid w:val="00FA05FB"/>
    <w:rsid w:val="00FA6221"/>
    <w:rsid w:val="00FB48D6"/>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7432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9D40F-05BF-4BD1-BB8F-36C5519A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1167</Words>
  <Characters>6419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2018-07-02T19:29:00Z</cp:lastPrinted>
  <dcterms:created xsi:type="dcterms:W3CDTF">2018-11-16T21:08:00Z</dcterms:created>
  <dcterms:modified xsi:type="dcterms:W3CDTF">2019-01-11T02:31:00Z</dcterms:modified>
</cp:coreProperties>
</file>